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94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/>
          <w:b/>
          <w:bCs/>
          <w:sz w:val="28"/>
          <w:szCs w:val="36"/>
        </w:rPr>
      </w:pPr>
      <w:r>
        <w:rPr>
          <w:rFonts w:hint="default" w:ascii="Times New Roman" w:hAnsi="Times New Roman"/>
          <w:b/>
          <w:bCs/>
          <w:sz w:val="28"/>
          <w:szCs w:val="36"/>
        </w:rPr>
        <w:t>微波消解</w:t>
      </w:r>
      <w:r>
        <w:rPr>
          <w:rFonts w:hint="eastAsia" w:ascii="Times New Roman" w:hAnsi="Times New Roman"/>
          <w:b/>
          <w:bCs/>
          <w:sz w:val="28"/>
          <w:szCs w:val="36"/>
          <w:lang w:val="en-US" w:eastAsia="zh-CN"/>
        </w:rPr>
        <w:t>化妆品</w:t>
      </w:r>
      <w:r>
        <w:rPr>
          <w:rFonts w:hint="default" w:ascii="Times New Roman" w:hAnsi="Times New Roman"/>
          <w:b/>
          <w:bCs/>
          <w:sz w:val="28"/>
          <w:szCs w:val="36"/>
        </w:rPr>
        <w:t>应用方案</w:t>
      </w:r>
    </w:p>
    <w:p w14:paraId="049C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方案编号：HM-WB-00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</w:p>
    <w:p w14:paraId="5C60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适用仪器：HM-WB4微波消解仪、石墨赶酸仪</w:t>
      </w:r>
    </w:p>
    <w:p w14:paraId="48AF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发布日期：2026年5月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  <w:bookmarkStart w:id="0" w:name="_GoBack"/>
      <w:bookmarkEnd w:id="0"/>
    </w:p>
    <w:p w14:paraId="4A05A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1. 前言</w:t>
      </w:r>
    </w:p>
    <w:p w14:paraId="702B4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卸妆膏作为一种含油、蜡、乳化剂及多种添加剂的复杂基质的化妆品，其重金属残留（如铅、砷、汞、镉）的检测对样品前处理提出了较高要求。传统湿法消解耗时长、试剂用量大、易造成挥发元素损失。微波消解技术可在密闭体系中利用高温高压条件，结合强氧化性酸体系，快速、安全地分解卸妆膏中的有机基质，具有试剂用量少、空白值低、元素损失小、重现性好的优点。</w:t>
      </w:r>
    </w:p>
    <w:p w14:paraId="19B9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本方案参照《化妆品安全技术规范（2015年版）》中有关样品前处理的要求，建立适用于卸妆膏的微波消解方法，为后续重金属元素测定提供可靠的样品前处理依据。</w:t>
      </w:r>
    </w:p>
    <w:p w14:paraId="0DA0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2. 仪器与试剂</w:t>
      </w:r>
    </w:p>
    <w:p w14:paraId="43A2EE69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2.1 仪器</w:t>
      </w:r>
    </w:p>
    <w:p w14:paraId="3E182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微波消解仪（HM-WB4）、分析天平（感量0.1 mg）、超纯水系统（电阻率≥18.2 MΩ·cm）、</w:t>
      </w:r>
    </w:p>
    <w:p w14:paraId="7238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石墨赶酸仪、水浴锅、25 mL容量瓶、移液器</w:t>
      </w:r>
    </w:p>
    <w:p w14:paraId="4690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640" w:firstLineChars="11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图1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HM-WB4微波消解仪和石墨赶酸仪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1052830</wp:posOffset>
            </wp:positionH>
            <wp:positionV relativeFrom="paragraph">
              <wp:posOffset>66040</wp:posOffset>
            </wp:positionV>
            <wp:extent cx="3383915" cy="2340610"/>
            <wp:effectExtent l="0" t="0" r="14605" b="6350"/>
            <wp:wrapTopAndBottom/>
            <wp:docPr id="1" name="图片 1" descr="1777257361515_9f8aa8ff703d455ab77d9a0eed3b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7257361515_9f8aa8ff703d455ab77d9a0eed3b6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ADFA1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2.2 试剂</w:t>
      </w:r>
    </w:p>
    <w:p w14:paraId="217C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硝酸（HNO₃，优级纯）</w:t>
      </w:r>
    </w:p>
    <w:p w14:paraId="4E41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过氧化氢（H₂O₂，30%，优级纯）</w:t>
      </w:r>
    </w:p>
    <w:p w14:paraId="5113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氢氟酸（HF，40%，优级纯，仅限含硅油配方）</w:t>
      </w:r>
    </w:p>
    <w:p w14:paraId="234B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实验用水：符合GB/T 6682规定的一级水</w:t>
      </w:r>
    </w:p>
    <w:p w14:paraId="1F4E7C82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 实验方法</w:t>
      </w:r>
    </w:p>
    <w:p w14:paraId="08D63287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3.1 试样制备</w:t>
      </w:r>
    </w:p>
    <w:p w14:paraId="194F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取均匀卸妆膏样品，若为半固体或膏状，可适当加热（≤40℃）使其软化，搅拌均匀。称样前应确保样品均一。</w:t>
      </w:r>
    </w:p>
    <w:p w14:paraId="24D63FE5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3.2 微波消解</w:t>
      </w:r>
    </w:p>
    <w:p w14:paraId="12331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称样：准确称取0.5g （精确至0.0001g）卸妆膏样品，置于洗净的微波消解罐中。</w:t>
      </w:r>
    </w:p>
    <w:p w14:paraId="2F96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加酸（在通风橱内操作，佩戴防护装备）：</w:t>
      </w:r>
    </w:p>
    <w:p w14:paraId="34DE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加入 5mL 硝酸，缓慢加入1 mL 过氧化氢浸没（若含硅油，可加入 0.5 mL 氢氟酸），敞口静置5-10min待气泡明显减少后再密封消解。</w:t>
      </w:r>
    </w:p>
    <w:p w14:paraId="3F62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消解程序设置：旋紧密封盖，放入微波消解仪。参考程序如下：</w:t>
      </w:r>
    </w:p>
    <w:tbl>
      <w:tblPr>
        <w:tblStyle w:val="7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2854"/>
        <w:gridCol w:w="2854"/>
      </w:tblGrid>
      <w:tr w14:paraId="20A4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51" w:type="dxa"/>
            <w:vAlign w:val="center"/>
          </w:tcPr>
          <w:p w14:paraId="6853D7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升温阶段</w:t>
            </w:r>
          </w:p>
        </w:tc>
        <w:tc>
          <w:tcPr>
            <w:tcW w:w="2854" w:type="dxa"/>
            <w:vAlign w:val="center"/>
          </w:tcPr>
          <w:p w14:paraId="7F4A9E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目标温度(℃)</w:t>
            </w:r>
          </w:p>
        </w:tc>
        <w:tc>
          <w:tcPr>
            <w:tcW w:w="2854" w:type="dxa"/>
            <w:vAlign w:val="center"/>
          </w:tcPr>
          <w:p w14:paraId="20EB5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保持时间(min)</w:t>
            </w:r>
          </w:p>
        </w:tc>
      </w:tr>
      <w:tr w14:paraId="585A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51" w:type="dxa"/>
            <w:vAlign w:val="center"/>
          </w:tcPr>
          <w:p w14:paraId="47C49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54" w:type="dxa"/>
            <w:vAlign w:val="center"/>
          </w:tcPr>
          <w:p w14:paraId="5BF0F6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2854" w:type="dxa"/>
            <w:vAlign w:val="center"/>
          </w:tcPr>
          <w:p w14:paraId="250D64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2A3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51" w:type="dxa"/>
            <w:vAlign w:val="center"/>
          </w:tcPr>
          <w:p w14:paraId="4167EE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54" w:type="dxa"/>
            <w:vAlign w:val="center"/>
          </w:tcPr>
          <w:p w14:paraId="01C948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2854" w:type="dxa"/>
            <w:vAlign w:val="center"/>
          </w:tcPr>
          <w:p w14:paraId="4BB0DF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AA2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51" w:type="dxa"/>
            <w:vAlign w:val="center"/>
          </w:tcPr>
          <w:p w14:paraId="6E267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54" w:type="dxa"/>
            <w:vAlign w:val="center"/>
          </w:tcPr>
          <w:p w14:paraId="07A67C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2854" w:type="dxa"/>
            <w:vAlign w:val="center"/>
          </w:tcPr>
          <w:p w14:paraId="0D3BF8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</w:tbl>
    <w:p w14:paraId="439E01B9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C8D271D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3.3 冷却与赶酸</w:t>
      </w:r>
    </w:p>
    <w:p w14:paraId="7DE9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701040</wp:posOffset>
            </wp:positionV>
            <wp:extent cx="2122170" cy="2433320"/>
            <wp:effectExtent l="0" t="0" r="11430" b="5080"/>
            <wp:wrapTopAndBottom/>
            <wp:docPr id="4" name="图片 4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消解结束后，待罐内温度自然冷却至60℃以下。开盖后，将消解罐置于赶酸仪上，100℃下敞口加热赶酸，驱除样品中多余的氮氧化物，以免干扰测定。</w:t>
      </w:r>
    </w:p>
    <w:p w14:paraId="062BD038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图2 卸妆膏消解后状态</w:t>
      </w:r>
    </w:p>
    <w:p w14:paraId="55986838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</w:p>
    <w:p w14:paraId="07DA29F2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3.4 定容</w:t>
      </w:r>
    </w:p>
    <w:p w14:paraId="09D58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冷却后，用少量1%硝酸冲洗消解罐内壁，将溶液全部转移至25 mL容量瓶中，用一级水定容至刻度，摇匀待测。同法制备试剂空白。</w:t>
      </w:r>
    </w:p>
    <w:p w14:paraId="6585CB0F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4. 方案特点与关键点</w:t>
      </w:r>
    </w:p>
    <w:p w14:paraId="0253CF1C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4.1 方法优势</w:t>
      </w:r>
    </w:p>
    <w:p w14:paraId="60A4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高效分解有机基质：硝酸-过氧化氢体系可快速氧化油脂、蜡类成分。</w:t>
      </w:r>
    </w:p>
    <w:p w14:paraId="7FB2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元素保全：密闭消解有效防止汞、砷等挥发性元素的损失。</w:t>
      </w:r>
    </w:p>
    <w:p w14:paraId="2556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适用性强：适用于各类膏状、乳状化妆品基质。</w:t>
      </w:r>
    </w:p>
    <w:p w14:paraId="7293B7BD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4.2 关键操作要点与安全警告</w:t>
      </w:r>
    </w:p>
    <w:p w14:paraId="2D1B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防爆沸：卸妆膏含有机成分，初始反应剧烈，务必进行低温预处理。</w:t>
      </w:r>
    </w:p>
    <w:p w14:paraId="5E69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氢氟酸安全：若使用HF，需在通风橱中操作，佩戴专用防护手套、护目镜和面罩，并备有葡萄糖酸钙凝胶。</w:t>
      </w:r>
    </w:p>
    <w:p w14:paraId="7FA2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消解完全性判断：消解后溶液应澄清透明，若有沉淀或油状物，可适当补加H₂O₂或延长消解时间。</w:t>
      </w:r>
    </w:p>
    <w:p w14:paraId="0781BE06">
      <w:p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5. 结论</w:t>
      </w:r>
    </w:p>
    <w:p w14:paraId="1C16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采用硝酸-过氧化氢体系，辅以微波消解技术，可高效、安全地分解卸妆膏类化妆品中的有机基质。本方案操作简便、空白值低、元素回收率高，满足《化妆品安全技术规范（2015年版）》对重金属元素测定的前处理要求。</w:t>
      </w:r>
    </w:p>
    <w:p w14:paraId="5A81958A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参考文献</w:t>
      </w:r>
    </w:p>
    <w:p w14:paraId="3433E9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《化妆品安全技术规范（2015年版）》S.</w:t>
      </w:r>
    </w:p>
    <w:p w14:paraId="68F59B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SN/T 3827-2014《进出口化妆品中铅、镉、砷、汞、锑、铬、镍、钡、锶含量的测定 电感耦合等离子体原子发射光谱法》S.</w:t>
      </w:r>
    </w:p>
    <w:p w14:paraId="31C623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GB/T 6682-2008《分析实验室用水规格和试验方法》S.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36522"/>
    <w:multiLevelType w:val="singleLevel"/>
    <w:tmpl w:val="16436522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19EB929F"/>
    <w:multiLevelType w:val="singleLevel"/>
    <w:tmpl w:val="19EB929F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567E"/>
    <w:rsid w:val="04F51507"/>
    <w:rsid w:val="052F4151"/>
    <w:rsid w:val="062F1835"/>
    <w:rsid w:val="0635018D"/>
    <w:rsid w:val="06E5595A"/>
    <w:rsid w:val="073562D9"/>
    <w:rsid w:val="09A17C56"/>
    <w:rsid w:val="09EF4328"/>
    <w:rsid w:val="0A0C1573"/>
    <w:rsid w:val="0AB17A25"/>
    <w:rsid w:val="0C154D9D"/>
    <w:rsid w:val="0F1F541B"/>
    <w:rsid w:val="105A290D"/>
    <w:rsid w:val="11F53C70"/>
    <w:rsid w:val="16337E88"/>
    <w:rsid w:val="17C70F3F"/>
    <w:rsid w:val="1A524D2C"/>
    <w:rsid w:val="1FC01B8F"/>
    <w:rsid w:val="202A17BC"/>
    <w:rsid w:val="206E5844"/>
    <w:rsid w:val="207F2647"/>
    <w:rsid w:val="243753BB"/>
    <w:rsid w:val="263A0DBE"/>
    <w:rsid w:val="287E1394"/>
    <w:rsid w:val="2E552C39"/>
    <w:rsid w:val="2E911F29"/>
    <w:rsid w:val="2F8B4A44"/>
    <w:rsid w:val="31DB16A7"/>
    <w:rsid w:val="34180991"/>
    <w:rsid w:val="3A96255B"/>
    <w:rsid w:val="3E3C527C"/>
    <w:rsid w:val="42451047"/>
    <w:rsid w:val="43F860E9"/>
    <w:rsid w:val="459D3E98"/>
    <w:rsid w:val="4C0373D9"/>
    <w:rsid w:val="4D0258E3"/>
    <w:rsid w:val="4D113D78"/>
    <w:rsid w:val="4EE94FAC"/>
    <w:rsid w:val="50874A7C"/>
    <w:rsid w:val="5B050918"/>
    <w:rsid w:val="60483AFC"/>
    <w:rsid w:val="657B402C"/>
    <w:rsid w:val="6A9A31A7"/>
    <w:rsid w:val="6DAA3BEC"/>
    <w:rsid w:val="6F48197F"/>
    <w:rsid w:val="73E21E46"/>
    <w:rsid w:val="749347D2"/>
    <w:rsid w:val="754206C3"/>
    <w:rsid w:val="7BC9797D"/>
    <w:rsid w:val="7D2F3C22"/>
    <w:rsid w:val="7F081FCB"/>
    <w:rsid w:val="7F7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1193</Words>
  <Characters>1352</Characters>
  <Lines>0</Lines>
  <Paragraphs>0</Paragraphs>
  <TotalTime>1035</TotalTime>
  <ScaleCrop>false</ScaleCrop>
  <LinksUpToDate>false</LinksUpToDate>
  <CharactersWithSpaces>1408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2026-05-09T05:39:00Z</dcterms:created>
  <dc:creator>Lenovo</dc:creator>
  <cp:lastModifiedBy>苏云云</cp:lastModifiedBy>
  <dcterms:modified xsi:type="dcterms:W3CDTF">2026-05-13T07:16:21Z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eyJoZGlkIjoiNmJhMDg4ZDY4YWQ4M2U5YWI4ZGM2NzkwNTIzZGZhZmIiLCJ1c2VySWQiOiIxMzY3NTc5ODQ3In0=</vt:lpwstr>
  </property>
  <property fmtid="{D5CDD505-2E9C-101B-9397-08002B2CF9AE}" pid="4" name="ICV">
    <vt:lpwstr>5263CC7E70A84CA3BF61A486B5806617_12</vt:lpwstr>
  </property>
</Properties>
</file>